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B3" w:rsidRDefault="00F814B3" w:rsidP="000B11E1">
      <w:pPr>
        <w:pStyle w:val="1"/>
        <w:rPr>
          <w:b/>
        </w:rPr>
      </w:pPr>
      <w:r>
        <w:rPr>
          <w:b/>
        </w:rPr>
        <w:t xml:space="preserve">                                         </w:t>
      </w:r>
      <w:r w:rsidRPr="00DA5FC8">
        <w:rPr>
          <w:b/>
        </w:rPr>
        <w:t xml:space="preserve">АДМИНИСТРАЦИЯ </w:t>
      </w:r>
      <w:r>
        <w:rPr>
          <w:b/>
        </w:rPr>
        <w:t xml:space="preserve">                               </w:t>
      </w:r>
    </w:p>
    <w:p w:rsidR="00F814B3" w:rsidRDefault="00F814B3" w:rsidP="000B11E1">
      <w:pPr>
        <w:pStyle w:val="1"/>
        <w:jc w:val="center"/>
        <w:rPr>
          <w:b/>
        </w:rPr>
      </w:pPr>
      <w:r>
        <w:rPr>
          <w:b/>
        </w:rPr>
        <w:t>КРАСНОПОЛЯНСКОГО ГОРОДСКОГО ПОСЕЛЕНИЯ</w:t>
      </w:r>
    </w:p>
    <w:p w:rsidR="00FB6B29" w:rsidRPr="00DA5FC8" w:rsidRDefault="00FB6B29" w:rsidP="000B11E1">
      <w:pPr>
        <w:pStyle w:val="1"/>
        <w:jc w:val="center"/>
        <w:rPr>
          <w:b/>
        </w:rPr>
      </w:pPr>
      <w:r>
        <w:rPr>
          <w:b/>
        </w:rPr>
        <w:t>ВЯТСКОПОЛЯНСКОГО РАЙОНА</w:t>
      </w:r>
    </w:p>
    <w:p w:rsidR="00F814B3" w:rsidRPr="00DA5FC8" w:rsidRDefault="00F814B3" w:rsidP="000B11E1">
      <w:pPr>
        <w:pStyle w:val="1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F814B3" w:rsidRPr="005E52EB" w:rsidRDefault="00F814B3" w:rsidP="000B11E1">
      <w:pPr>
        <w:pStyle w:val="1"/>
        <w:jc w:val="center"/>
        <w:rPr>
          <w:b/>
          <w:sz w:val="36"/>
          <w:szCs w:val="36"/>
        </w:rPr>
      </w:pPr>
    </w:p>
    <w:p w:rsidR="00F814B3" w:rsidRDefault="00F814B3" w:rsidP="000B11E1">
      <w:pPr>
        <w:pStyle w:val="1"/>
        <w:jc w:val="center"/>
        <w:rPr>
          <w:b/>
        </w:rPr>
      </w:pPr>
      <w:r w:rsidRPr="00DA5FC8">
        <w:rPr>
          <w:b/>
        </w:rPr>
        <w:t>ПОСТАНОВЛЕНИЕ</w:t>
      </w:r>
    </w:p>
    <w:p w:rsidR="00F814B3" w:rsidRPr="005E52EB" w:rsidRDefault="00F814B3" w:rsidP="000B11E1">
      <w:pPr>
        <w:pStyle w:val="1"/>
        <w:jc w:val="center"/>
        <w:rPr>
          <w:sz w:val="36"/>
          <w:szCs w:val="3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2055"/>
      </w:tblGrid>
      <w:tr w:rsidR="00F814B3" w:rsidRPr="006A4D90" w:rsidTr="007610B7">
        <w:tc>
          <w:tcPr>
            <w:tcW w:w="1843" w:type="dxa"/>
            <w:tcBorders>
              <w:bottom w:val="single" w:sz="4" w:space="0" w:color="auto"/>
            </w:tcBorders>
          </w:tcPr>
          <w:p w:rsidR="00F814B3" w:rsidRPr="0041146C" w:rsidRDefault="00591B8F" w:rsidP="007610B7">
            <w:pPr>
              <w:pStyle w:val="1"/>
            </w:pPr>
            <w:r>
              <w:t>27.02.2025</w:t>
            </w:r>
          </w:p>
        </w:tc>
        <w:tc>
          <w:tcPr>
            <w:tcW w:w="5173" w:type="dxa"/>
          </w:tcPr>
          <w:p w:rsidR="00F814B3" w:rsidRPr="000370DD" w:rsidRDefault="00F814B3" w:rsidP="007610B7">
            <w:pPr>
              <w:pStyle w:val="1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F814B3" w:rsidRPr="006A4D90" w:rsidRDefault="00F814B3" w:rsidP="007610B7">
            <w:pPr>
              <w:pStyle w:val="1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F814B3" w:rsidRPr="006A4D90" w:rsidRDefault="00591B8F" w:rsidP="007610B7">
            <w:pPr>
              <w:pStyle w:val="1"/>
            </w:pPr>
            <w:r>
              <w:t>91</w:t>
            </w:r>
            <w:bookmarkStart w:id="0" w:name="_GoBack"/>
            <w:bookmarkEnd w:id="0"/>
          </w:p>
        </w:tc>
      </w:tr>
      <w:tr w:rsidR="00F814B3" w:rsidRPr="00AE36A8" w:rsidTr="007610B7">
        <w:tc>
          <w:tcPr>
            <w:tcW w:w="9568" w:type="dxa"/>
            <w:gridSpan w:val="4"/>
          </w:tcPr>
          <w:p w:rsidR="00F814B3" w:rsidRPr="00AE36A8" w:rsidRDefault="00F814B3" w:rsidP="007610B7">
            <w:pPr>
              <w:pStyle w:val="1"/>
              <w:jc w:val="center"/>
            </w:pPr>
            <w:r>
              <w:t>пгт Красная Поляна</w:t>
            </w:r>
          </w:p>
        </w:tc>
      </w:tr>
    </w:tbl>
    <w:p w:rsidR="00F814B3" w:rsidRDefault="00F814B3" w:rsidP="000B11E1"/>
    <w:p w:rsidR="00F814B3" w:rsidRPr="005C44CB" w:rsidRDefault="00F814B3" w:rsidP="000B11E1"/>
    <w:p w:rsidR="00F814B3" w:rsidRDefault="00F814B3" w:rsidP="000B11E1">
      <w:pPr>
        <w:pStyle w:val="1"/>
        <w:jc w:val="center"/>
        <w:rPr>
          <w:b/>
        </w:rPr>
      </w:pPr>
    </w:p>
    <w:p w:rsidR="0031725C" w:rsidRDefault="0031725C" w:rsidP="0031725C">
      <w:pPr>
        <w:pStyle w:val="1"/>
        <w:jc w:val="center"/>
        <w:rPr>
          <w:b/>
        </w:rPr>
      </w:pPr>
      <w:r w:rsidRPr="00F31B1E">
        <w:rPr>
          <w:b/>
        </w:rPr>
        <w:t xml:space="preserve">О </w:t>
      </w:r>
      <w:r>
        <w:rPr>
          <w:b/>
        </w:rPr>
        <w:t xml:space="preserve">введении временных ограничений движения транспортных средств </w:t>
      </w:r>
    </w:p>
    <w:p w:rsidR="0031725C" w:rsidRDefault="0031725C" w:rsidP="0031725C">
      <w:pPr>
        <w:pStyle w:val="1"/>
        <w:jc w:val="center"/>
        <w:rPr>
          <w:b/>
        </w:rPr>
      </w:pPr>
      <w:r>
        <w:rPr>
          <w:b/>
        </w:rPr>
        <w:t xml:space="preserve">по автомобильным дорогам общего пользования местного значения Вятскополянского района в весенний период 2025 года </w:t>
      </w:r>
    </w:p>
    <w:p w:rsidR="0031725C" w:rsidRDefault="0031725C" w:rsidP="0031725C">
      <w:pPr>
        <w:pStyle w:val="1"/>
        <w:jc w:val="center"/>
        <w:rPr>
          <w:b/>
        </w:rPr>
      </w:pPr>
    </w:p>
    <w:p w:rsidR="0031725C" w:rsidRDefault="0031725C" w:rsidP="000B11E1">
      <w:pPr>
        <w:pStyle w:val="1"/>
        <w:jc w:val="center"/>
        <w:rPr>
          <w:b/>
        </w:rPr>
      </w:pPr>
    </w:p>
    <w:p w:rsidR="00F814B3" w:rsidRPr="001B0FDC" w:rsidRDefault="00F814B3" w:rsidP="0031725C">
      <w:pPr>
        <w:pStyle w:val="1"/>
        <w:ind w:firstLine="708"/>
      </w:pPr>
      <w:proofErr w:type="gramStart"/>
      <w:r w:rsidRPr="00584770">
        <w:rPr>
          <w:kern w:val="3"/>
          <w:szCs w:val="24"/>
          <w:lang w:eastAsia="ja-JP" w:bidi="fa-IR"/>
        </w:rPr>
        <w:t>В</w:t>
      </w:r>
      <w:r w:rsidRPr="000C02B1">
        <w:t xml:space="preserve">   </w:t>
      </w:r>
      <w:r w:rsidR="00EB207F">
        <w:t xml:space="preserve">соответствии с Федеральным </w:t>
      </w:r>
      <w:r>
        <w:t>законом от  08.11.2007 №</w:t>
      </w:r>
      <w:r w:rsidRPr="000C02B1">
        <w:t xml:space="preserve"> 257-</w:t>
      </w:r>
      <w:r>
        <w:t xml:space="preserve">ФЗ "Об автомобильных дорогах  и </w:t>
      </w:r>
      <w:r w:rsidRPr="000C02B1">
        <w:t xml:space="preserve"> дорожной деятельности в  Российской  Федерации и о внесении изменений в отдельные законодательные акты  Российской  Федерации"</w:t>
      </w:r>
      <w:r>
        <w:t xml:space="preserve">, статьей 14 Федерального закона от 10.12.1995 №196-ФЗ «О безопасности дорожного движения», </w:t>
      </w:r>
      <w:r w:rsidRPr="00E32702">
        <w:t>на основании постановления Правительства Кировской области</w:t>
      </w:r>
      <w:r>
        <w:t xml:space="preserve"> от 28.03.2012 № 145/164 «Об утверждении порядка осуществления временных ограничений или прекращения движения транспортных средств по</w:t>
      </w:r>
      <w:proofErr w:type="gramEnd"/>
      <w:r>
        <w:t xml:space="preserve"> </w:t>
      </w:r>
      <w:proofErr w:type="gramStart"/>
      <w:r>
        <w:t>автомобильным дорогам общего пользования Кировской области регионального или межмуниципального, местного значения» (с изменениями, внесенными  постановлением Правительства Кировской области от 06.11.2020 № 597-П), с целью обеспечения сохранности автомобильных дорог общего пользования Краснополянского городского поселения</w:t>
      </w:r>
      <w:r w:rsidRPr="001B0FDC">
        <w:t xml:space="preserve"> (далее - автомобильные дороги) в период возникновения неблагоприятных природно-климатических условий</w:t>
      </w:r>
      <w:r>
        <w:t>,</w:t>
      </w:r>
      <w:r w:rsidRPr="001B0FDC">
        <w:t xml:space="preserve"> в связи со снижением несущей способности конструктивных элементов автомобильных дорог, вызванным их переувлажнением</w:t>
      </w:r>
      <w:r>
        <w:t xml:space="preserve">, администрация </w:t>
      </w:r>
      <w:r w:rsidRPr="001B0FDC">
        <w:t xml:space="preserve"> </w:t>
      </w:r>
      <w:r>
        <w:t>Краснополянского городского поселения</w:t>
      </w:r>
      <w:r w:rsidRPr="001B0FDC">
        <w:t xml:space="preserve"> ПОСТАНОВЛЯЕТ:                                      </w:t>
      </w:r>
      <w:proofErr w:type="gramEnd"/>
    </w:p>
    <w:p w:rsidR="00F814B3" w:rsidRDefault="00F814B3" w:rsidP="00B946A7">
      <w:pPr>
        <w:pStyle w:val="1"/>
        <w:numPr>
          <w:ilvl w:val="0"/>
          <w:numId w:val="1"/>
        </w:numPr>
        <w:ind w:left="0" w:firstLine="709"/>
      </w:pPr>
      <w:r w:rsidRPr="00AB0D27">
        <w:t>В целях обеспечения сохранности автомобильных дорог в перио</w:t>
      </w:r>
      <w:r w:rsidR="00EB0A05">
        <w:t>д весенней распутицы ввести с 01</w:t>
      </w:r>
      <w:r>
        <w:t xml:space="preserve"> а</w:t>
      </w:r>
      <w:r w:rsidR="00EB0A05">
        <w:t>преля 2025 года  по 30 апреля</w:t>
      </w:r>
      <w:r w:rsidRPr="00AB0D27">
        <w:t xml:space="preserve"> 20</w:t>
      </w:r>
      <w:r w:rsidR="00EB0A05">
        <w:t>25</w:t>
      </w:r>
      <w:r w:rsidRPr="00AB0D27">
        <w:t xml:space="preserve"> г</w:t>
      </w:r>
      <w:r w:rsidR="00EB0A05">
        <w:t>ода</w:t>
      </w:r>
      <w:r w:rsidRPr="00AB0D27">
        <w:t xml:space="preserve"> временное ограничение движения транспортных средств, следующих по автомобильным дорогам общего </w:t>
      </w:r>
      <w:r w:rsidRPr="00572A4A">
        <w:t xml:space="preserve">пользования Краснополянского городского поселения </w:t>
      </w:r>
      <w:r>
        <w:t xml:space="preserve">с превышением предельно допустимой нагрузки на ось транспортного средства </w:t>
      </w:r>
      <w:r w:rsidRPr="00572A4A">
        <w:t xml:space="preserve">(далее - временное ограничение движения). </w:t>
      </w:r>
    </w:p>
    <w:p w:rsidR="00F814B3" w:rsidRDefault="00F814B3" w:rsidP="00B946A7">
      <w:pPr>
        <w:pStyle w:val="1"/>
        <w:numPr>
          <w:ilvl w:val="0"/>
          <w:numId w:val="1"/>
        </w:numPr>
        <w:ind w:left="0" w:firstLine="709"/>
      </w:pPr>
      <w:r>
        <w:t>Утвердить предельно допустимые значения нагрузки на каждую о</w:t>
      </w:r>
      <w:r w:rsidR="00EB0A05">
        <w:t>сь транспортного средства в 2025</w:t>
      </w:r>
      <w:r>
        <w:t xml:space="preserve"> году </w:t>
      </w:r>
      <w:proofErr w:type="gramStart"/>
      <w:r>
        <w:t>согласно приложения</w:t>
      </w:r>
      <w:proofErr w:type="gramEnd"/>
      <w:r>
        <w:t xml:space="preserve"> № 1.</w:t>
      </w:r>
    </w:p>
    <w:p w:rsidR="00F814B3" w:rsidRDefault="00F814B3" w:rsidP="00EB0A05">
      <w:pPr>
        <w:pStyle w:val="1"/>
        <w:numPr>
          <w:ilvl w:val="0"/>
          <w:numId w:val="1"/>
        </w:numPr>
        <w:ind w:left="0" w:firstLine="709"/>
      </w:pPr>
      <w:r>
        <w:t>Временное ограничение движения не распространяется:</w:t>
      </w:r>
    </w:p>
    <w:p w:rsidR="00F814B3" w:rsidRDefault="00F814B3" w:rsidP="00EB0A05">
      <w:pPr>
        <w:pStyle w:val="1"/>
        <w:ind w:left="709"/>
      </w:pPr>
      <w:r>
        <w:t>на пассажирские перевозки автобусами, в том числе международные;</w:t>
      </w:r>
    </w:p>
    <w:p w:rsidR="00F814B3" w:rsidRDefault="00F814B3" w:rsidP="00AE0A3D">
      <w:pPr>
        <w:pStyle w:val="1"/>
        <w:ind w:firstLine="709"/>
      </w:pPr>
      <w:proofErr w:type="gramStart"/>
      <w:r>
        <w:lastRenderedPageBreak/>
        <w:t>на перевозку пищевых продуктов, животных, кормов для животных, лекарственных препаратов, топлива (бензина, дизельного топлива, судового топлива, топлива для реактивных двигателей, топочного мазута, газообразного топлива, опила для котельных и топливной щепы), семенного фонда, удобрений, почты и почтовых грузов, твердых коммунальных отходов;</w:t>
      </w:r>
      <w:proofErr w:type="gramEnd"/>
    </w:p>
    <w:p w:rsidR="00F814B3" w:rsidRDefault="00F814B3" w:rsidP="00AE0A3D">
      <w:pPr>
        <w:pStyle w:val="1"/>
        <w:ind w:firstLine="709"/>
      </w:pPr>
      <w: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F814B3" w:rsidRDefault="00F814B3" w:rsidP="00AE0A3D">
      <w:pPr>
        <w:pStyle w:val="1"/>
        <w:ind w:firstLine="709"/>
      </w:pPr>
      <w: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F814B3" w:rsidRDefault="00F814B3" w:rsidP="00AE0A3D">
      <w:pPr>
        <w:pStyle w:val="1"/>
        <w:ind w:firstLine="709"/>
      </w:pPr>
      <w:r>
        <w:t>на передвижение транспортных средств федеральных органов исполнительной власти, в которых федеральным законодательством предусмотрена военная служба;</w:t>
      </w:r>
    </w:p>
    <w:p w:rsidR="00F814B3" w:rsidRDefault="00F814B3" w:rsidP="00AE0A3D">
      <w:pPr>
        <w:pStyle w:val="1"/>
        <w:ind w:firstLine="709"/>
      </w:pPr>
      <w:r>
        <w:t xml:space="preserve">на передвижение крупногабаритной и тяжеловесной специализированной </w:t>
      </w:r>
      <w:proofErr w:type="spellStart"/>
      <w:r>
        <w:t>лесопожарной</w:t>
      </w:r>
      <w:proofErr w:type="spellEnd"/>
      <w:r>
        <w:t xml:space="preserve"> техники.</w:t>
      </w:r>
    </w:p>
    <w:p w:rsidR="00F814B3" w:rsidRPr="001B0FDC" w:rsidRDefault="00F814B3" w:rsidP="000B11E1">
      <w:pPr>
        <w:pStyle w:val="1"/>
        <w:ind w:firstLine="709"/>
      </w:pPr>
      <w:r>
        <w:t>4</w:t>
      </w:r>
      <w:r w:rsidRPr="001B0FDC">
        <w:t xml:space="preserve">. Рекомендовать руководителям предприятий и организаций, физическим лицам в срок до </w:t>
      </w:r>
      <w:r w:rsidR="007F482E">
        <w:t>01 апреля 2025</w:t>
      </w:r>
      <w:r w:rsidRPr="001B0FDC">
        <w:t xml:space="preserve"> обеспечить завоз на весенний период необходимого количества с</w:t>
      </w:r>
      <w:r>
        <w:t>ырья, материалов, оборудования.</w:t>
      </w:r>
    </w:p>
    <w:p w:rsidR="00F814B3" w:rsidRDefault="00F814B3" w:rsidP="000B11E1">
      <w:pPr>
        <w:suppressAutoHyphens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1B0FDC">
        <w:rPr>
          <w:sz w:val="28"/>
          <w:szCs w:val="28"/>
        </w:rPr>
        <w:t xml:space="preserve">. </w:t>
      </w:r>
      <w:r>
        <w:rPr>
          <w:sz w:val="28"/>
          <w:szCs w:val="28"/>
        </w:rPr>
        <w:t>Делопроизводителю администрации Краснополянского гор</w:t>
      </w:r>
      <w:r w:rsidR="007F482E">
        <w:rPr>
          <w:sz w:val="28"/>
          <w:szCs w:val="28"/>
        </w:rPr>
        <w:t>одского поселения Шафиковой Р.М.</w:t>
      </w:r>
      <w:r>
        <w:rPr>
          <w:sz w:val="28"/>
          <w:szCs w:val="28"/>
        </w:rPr>
        <w:t>:</w:t>
      </w:r>
    </w:p>
    <w:p w:rsidR="00F814B3" w:rsidRDefault="00F814B3" w:rsidP="00A75888">
      <w:pPr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копии постановления</w:t>
      </w:r>
      <w:r w:rsidRPr="001B0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организациям и предприятиям, расположенным на территории Краснополянского городского </w:t>
      </w:r>
      <w:r w:rsidR="007A796F">
        <w:rPr>
          <w:sz w:val="28"/>
          <w:szCs w:val="28"/>
        </w:rPr>
        <w:t>поселения.</w:t>
      </w:r>
    </w:p>
    <w:p w:rsidR="00F814B3" w:rsidRDefault="00F814B3" w:rsidP="00A75888">
      <w:pPr>
        <w:suppressAutoHyphens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1C0A">
        <w:rPr>
          <w:sz w:val="28"/>
          <w:szCs w:val="28"/>
        </w:rPr>
        <w:t xml:space="preserve"> </w:t>
      </w:r>
      <w:r w:rsidR="004D23A6">
        <w:rPr>
          <w:sz w:val="28"/>
          <w:szCs w:val="28"/>
        </w:rPr>
        <w:t xml:space="preserve">6. </w:t>
      </w:r>
      <w:r w:rsidR="007F482E">
        <w:rPr>
          <w:sz w:val="28"/>
          <w:szCs w:val="28"/>
        </w:rPr>
        <w:t>О</w:t>
      </w:r>
      <w:r w:rsidRPr="007C1C0A">
        <w:rPr>
          <w:sz w:val="28"/>
          <w:szCs w:val="28"/>
        </w:rPr>
        <w:t xml:space="preserve">бнародовать настоящее </w:t>
      </w:r>
      <w:r>
        <w:rPr>
          <w:sz w:val="28"/>
          <w:szCs w:val="28"/>
        </w:rPr>
        <w:t>постановление</w:t>
      </w:r>
      <w:r w:rsidRPr="007C1C0A">
        <w:rPr>
          <w:sz w:val="28"/>
          <w:szCs w:val="28"/>
        </w:rPr>
        <w:t xml:space="preserve"> в информационном бюллетене и разместить на официальном сайте админ</w:t>
      </w:r>
      <w:r w:rsidR="004D23A6">
        <w:rPr>
          <w:sz w:val="28"/>
          <w:szCs w:val="28"/>
        </w:rPr>
        <w:t>истрации Краснополянского городского поселения</w:t>
      </w:r>
      <w:r w:rsidRPr="007C1C0A">
        <w:rPr>
          <w:sz w:val="28"/>
          <w:szCs w:val="28"/>
        </w:rPr>
        <w:t>.</w:t>
      </w:r>
    </w:p>
    <w:p w:rsidR="00F814B3" w:rsidRPr="007C1C0A" w:rsidRDefault="00F814B3" w:rsidP="00CF293A">
      <w:pPr>
        <w:suppressAutoHyphens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1B0FDC">
        <w:rPr>
          <w:sz w:val="28"/>
          <w:szCs w:val="28"/>
        </w:rPr>
        <w:t>Контроль за</w:t>
      </w:r>
      <w:proofErr w:type="gramEnd"/>
      <w:r w:rsidRPr="001B0FDC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данного постановления оставляю за собой.</w:t>
      </w:r>
    </w:p>
    <w:p w:rsidR="00F814B3" w:rsidRDefault="00F814B3" w:rsidP="000B11E1">
      <w:pPr>
        <w:suppressAutoHyphens w:val="0"/>
        <w:autoSpaceDE w:val="0"/>
        <w:ind w:firstLine="540"/>
        <w:jc w:val="both"/>
        <w:rPr>
          <w:sz w:val="28"/>
          <w:szCs w:val="28"/>
        </w:rPr>
      </w:pPr>
    </w:p>
    <w:p w:rsidR="00F814B3" w:rsidRPr="001B0FDC" w:rsidRDefault="00F814B3" w:rsidP="000B11E1">
      <w:pPr>
        <w:suppressAutoHyphens w:val="0"/>
        <w:autoSpaceDE w:val="0"/>
        <w:ind w:firstLine="540"/>
        <w:jc w:val="both"/>
        <w:rPr>
          <w:sz w:val="28"/>
          <w:szCs w:val="28"/>
        </w:rPr>
      </w:pPr>
    </w:p>
    <w:p w:rsidR="00F814B3" w:rsidRDefault="00F814B3" w:rsidP="000B11E1">
      <w:pPr>
        <w:autoSpaceDE w:val="0"/>
        <w:rPr>
          <w:sz w:val="28"/>
          <w:szCs w:val="28"/>
        </w:rPr>
      </w:pPr>
    </w:p>
    <w:p w:rsidR="00F814B3" w:rsidRDefault="00F814B3" w:rsidP="000B11E1">
      <w:pPr>
        <w:autoSpaceDE w:val="0"/>
        <w:rPr>
          <w:sz w:val="28"/>
          <w:szCs w:val="28"/>
        </w:rPr>
      </w:pPr>
    </w:p>
    <w:p w:rsidR="00F814B3" w:rsidRDefault="00F814B3" w:rsidP="000B11E1">
      <w:pPr>
        <w:autoSpaceDE w:val="0"/>
        <w:rPr>
          <w:sz w:val="28"/>
          <w:szCs w:val="28"/>
        </w:rPr>
      </w:pPr>
    </w:p>
    <w:p w:rsidR="00F814B3" w:rsidRDefault="00F814B3" w:rsidP="000B11E1">
      <w:pPr>
        <w:autoSpaceDE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814B3" w:rsidRDefault="00F814B3" w:rsidP="000B11E1">
      <w:pPr>
        <w:autoSpaceDE w:val="0"/>
        <w:rPr>
          <w:sz w:val="28"/>
          <w:szCs w:val="28"/>
        </w:rPr>
      </w:pPr>
      <w:r>
        <w:rPr>
          <w:sz w:val="28"/>
          <w:szCs w:val="28"/>
        </w:rPr>
        <w:t>Краснополянского городского</w:t>
      </w:r>
    </w:p>
    <w:p w:rsidR="00F814B3" w:rsidRDefault="00F814B3" w:rsidP="000B11E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</w:t>
      </w:r>
      <w:r w:rsidR="004D23A6">
        <w:rPr>
          <w:sz w:val="28"/>
          <w:szCs w:val="28"/>
        </w:rPr>
        <w:t xml:space="preserve">                       И.В.Опарина</w:t>
      </w:r>
    </w:p>
    <w:p w:rsidR="00F814B3" w:rsidRDefault="00F814B3" w:rsidP="000B11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0"/>
        <w:gridCol w:w="2678"/>
        <w:gridCol w:w="3216"/>
      </w:tblGrid>
      <w:tr w:rsidR="00F814B3" w:rsidTr="00F32866"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:rsidR="00F814B3" w:rsidRDefault="00F814B3" w:rsidP="007610B7">
            <w:pPr>
              <w:jc w:val="right"/>
              <w:rPr>
                <w:kern w:val="2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F814B3" w:rsidRDefault="00F814B3" w:rsidP="007610B7">
            <w:pPr>
              <w:jc w:val="right"/>
              <w:rPr>
                <w:kern w:val="2"/>
              </w:rPr>
            </w:pPr>
          </w:p>
          <w:p w:rsidR="00F814B3" w:rsidRDefault="00F814B3" w:rsidP="007610B7">
            <w:pPr>
              <w:jc w:val="right"/>
              <w:rPr>
                <w:kern w:val="2"/>
              </w:rPr>
            </w:pPr>
          </w:p>
          <w:p w:rsidR="00F814B3" w:rsidRDefault="00F814B3" w:rsidP="007610B7">
            <w:pPr>
              <w:jc w:val="right"/>
              <w:rPr>
                <w:kern w:val="2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F814B3" w:rsidRDefault="00F814B3" w:rsidP="007610B7">
            <w:pPr>
              <w:jc w:val="both"/>
            </w:pPr>
          </w:p>
          <w:p w:rsidR="00F814B3" w:rsidRDefault="00F814B3" w:rsidP="007610B7">
            <w:pPr>
              <w:jc w:val="both"/>
            </w:pPr>
          </w:p>
          <w:p w:rsidR="00F814B3" w:rsidRDefault="00F814B3" w:rsidP="007610B7">
            <w:pPr>
              <w:jc w:val="both"/>
            </w:pPr>
          </w:p>
          <w:p w:rsidR="00F814B3" w:rsidRDefault="00F814B3" w:rsidP="007610B7">
            <w:pPr>
              <w:jc w:val="both"/>
            </w:pPr>
          </w:p>
          <w:p w:rsidR="00F814B3" w:rsidRDefault="00F814B3" w:rsidP="007610B7">
            <w:pPr>
              <w:jc w:val="both"/>
            </w:pPr>
          </w:p>
          <w:p w:rsidR="00F814B3" w:rsidRDefault="00F814B3" w:rsidP="007610B7">
            <w:pPr>
              <w:jc w:val="both"/>
            </w:pPr>
          </w:p>
          <w:p w:rsidR="00F814B3" w:rsidRDefault="00F814B3" w:rsidP="007610B7">
            <w:pPr>
              <w:jc w:val="both"/>
            </w:pPr>
          </w:p>
          <w:p w:rsidR="00F814B3" w:rsidRDefault="00F814B3" w:rsidP="007610B7">
            <w:pPr>
              <w:jc w:val="both"/>
            </w:pPr>
          </w:p>
          <w:p w:rsidR="00F814B3" w:rsidRDefault="00F814B3" w:rsidP="007610B7">
            <w:pPr>
              <w:jc w:val="both"/>
            </w:pPr>
          </w:p>
          <w:p w:rsidR="00F32866" w:rsidRDefault="00F32866" w:rsidP="007610B7">
            <w:pPr>
              <w:jc w:val="both"/>
            </w:pPr>
          </w:p>
          <w:p w:rsidR="00F814B3" w:rsidRDefault="00F814B3" w:rsidP="007610B7">
            <w:pPr>
              <w:jc w:val="both"/>
              <w:rPr>
                <w:kern w:val="2"/>
              </w:rPr>
            </w:pPr>
            <w:r>
              <w:lastRenderedPageBreak/>
              <w:t>Приложение № 1</w:t>
            </w:r>
          </w:p>
          <w:p w:rsidR="00F814B3" w:rsidRDefault="00F814B3" w:rsidP="007610B7">
            <w:pPr>
              <w:jc w:val="both"/>
            </w:pPr>
            <w:r>
              <w:t>к Постановлению</w:t>
            </w:r>
          </w:p>
          <w:p w:rsidR="00F32866" w:rsidRDefault="00F32866" w:rsidP="007610B7">
            <w:pPr>
              <w:jc w:val="both"/>
            </w:pPr>
            <w:r>
              <w:t>администрации Краснополянского</w:t>
            </w:r>
          </w:p>
          <w:p w:rsidR="00F814B3" w:rsidRDefault="00F814B3" w:rsidP="007610B7">
            <w:pPr>
              <w:jc w:val="both"/>
            </w:pPr>
            <w:r>
              <w:t>городского</w:t>
            </w:r>
            <w:r w:rsidR="00F32866">
              <w:t xml:space="preserve"> </w:t>
            </w:r>
            <w:r>
              <w:t>поселения</w:t>
            </w:r>
          </w:p>
          <w:p w:rsidR="00F814B3" w:rsidRDefault="00F814B3" w:rsidP="007610B7">
            <w:pPr>
              <w:jc w:val="both"/>
              <w:rPr>
                <w:kern w:val="2"/>
              </w:rPr>
            </w:pPr>
            <w:r>
              <w:t xml:space="preserve">от </w:t>
            </w:r>
            <w:r w:rsidR="004B7374">
              <w:rPr>
                <w:u w:val="single"/>
              </w:rPr>
              <w:t xml:space="preserve"> ___________</w:t>
            </w:r>
            <w:r>
              <w:t xml:space="preserve">  № </w:t>
            </w:r>
            <w:r w:rsidR="004B7374">
              <w:rPr>
                <w:u w:val="single"/>
              </w:rPr>
              <w:t xml:space="preserve"> ____</w:t>
            </w:r>
          </w:p>
        </w:tc>
      </w:tr>
    </w:tbl>
    <w:p w:rsidR="00F814B3" w:rsidRDefault="00F814B3" w:rsidP="000B11E1">
      <w:pPr>
        <w:jc w:val="center"/>
        <w:rPr>
          <w:b/>
          <w:kern w:val="2"/>
          <w:sz w:val="28"/>
          <w:szCs w:val="28"/>
          <w:lang w:eastAsia="ru-RU"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outlineLvl w:val="1"/>
        <w:rPr>
          <w:b/>
        </w:rPr>
      </w:pPr>
    </w:p>
    <w:p w:rsidR="00F814B3" w:rsidRPr="00AF18E7" w:rsidRDefault="00F814B3" w:rsidP="000B11E1">
      <w:pPr>
        <w:widowControl/>
        <w:suppressAutoHyphens w:val="0"/>
        <w:spacing w:line="720" w:lineRule="exact"/>
        <w:jc w:val="center"/>
        <w:rPr>
          <w:b/>
          <w:kern w:val="0"/>
          <w:sz w:val="28"/>
          <w:szCs w:val="28"/>
          <w:lang w:eastAsia="ru-RU"/>
        </w:rPr>
      </w:pPr>
    </w:p>
    <w:p w:rsidR="00F814B3" w:rsidRPr="00AF18E7" w:rsidRDefault="00F814B3" w:rsidP="000B11E1">
      <w:pPr>
        <w:widowControl/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AF18E7">
        <w:rPr>
          <w:b/>
          <w:kern w:val="0"/>
          <w:sz w:val="28"/>
          <w:szCs w:val="28"/>
          <w:lang w:eastAsia="ru-RU"/>
        </w:rPr>
        <w:t>ПРЕДЕЛЬНО ДОПУСТИМЫЕ ЗНАЧЕНИЯ</w:t>
      </w:r>
    </w:p>
    <w:p w:rsidR="00F814B3" w:rsidRPr="00AF18E7" w:rsidRDefault="00F814B3" w:rsidP="000B11E1">
      <w:pPr>
        <w:widowControl/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AF18E7">
        <w:rPr>
          <w:b/>
          <w:kern w:val="0"/>
          <w:sz w:val="28"/>
          <w:szCs w:val="28"/>
          <w:lang w:eastAsia="ru-RU"/>
        </w:rPr>
        <w:t xml:space="preserve">нагрузки на каждую </w:t>
      </w:r>
      <w:r>
        <w:rPr>
          <w:b/>
          <w:kern w:val="0"/>
          <w:sz w:val="28"/>
          <w:szCs w:val="28"/>
          <w:lang w:eastAsia="ru-RU"/>
        </w:rPr>
        <w:t>о</w:t>
      </w:r>
      <w:r w:rsidR="004B7374">
        <w:rPr>
          <w:b/>
          <w:kern w:val="0"/>
          <w:sz w:val="28"/>
          <w:szCs w:val="28"/>
          <w:lang w:eastAsia="ru-RU"/>
        </w:rPr>
        <w:t>сь транспортного средства в 2025</w:t>
      </w:r>
      <w:r w:rsidRPr="00AF18E7">
        <w:rPr>
          <w:b/>
          <w:kern w:val="0"/>
          <w:sz w:val="28"/>
          <w:szCs w:val="28"/>
          <w:lang w:eastAsia="ru-RU"/>
        </w:rPr>
        <w:t xml:space="preserve"> году</w:t>
      </w:r>
    </w:p>
    <w:p w:rsidR="00F814B3" w:rsidRPr="00AF18E7" w:rsidRDefault="00F814B3" w:rsidP="000B11E1">
      <w:pPr>
        <w:widowControl/>
        <w:suppressAutoHyphens w:val="0"/>
        <w:jc w:val="center"/>
        <w:rPr>
          <w:b/>
          <w:kern w:val="0"/>
          <w:sz w:val="28"/>
          <w:szCs w:val="28"/>
          <w:lang w:eastAsia="ru-RU"/>
        </w:rPr>
      </w:pPr>
    </w:p>
    <w:p w:rsidR="00F814B3" w:rsidRPr="00AF18E7" w:rsidRDefault="00F814B3" w:rsidP="000B11E1">
      <w:pPr>
        <w:widowControl/>
        <w:suppressAutoHyphens w:val="0"/>
        <w:spacing w:after="120" w:line="480" w:lineRule="exact"/>
        <w:jc w:val="center"/>
        <w:rPr>
          <w:kern w:val="0"/>
          <w:sz w:val="28"/>
          <w:szCs w:val="28"/>
          <w:lang w:eastAsia="ru-RU"/>
        </w:rPr>
      </w:pPr>
      <w:r w:rsidRPr="00AF18E7">
        <w:rPr>
          <w:kern w:val="0"/>
          <w:sz w:val="28"/>
          <w:szCs w:val="28"/>
          <w:lang w:eastAsia="ru-RU"/>
        </w:rPr>
        <w:t xml:space="preserve">                                                                                   (тс)</w:t>
      </w:r>
    </w:p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3011"/>
        <w:gridCol w:w="3572"/>
      </w:tblGrid>
      <w:tr w:rsidR="00F814B3" w:rsidRPr="00AF18E7" w:rsidTr="00CF293A">
        <w:trPr>
          <w:trHeight w:val="422"/>
        </w:trPr>
        <w:tc>
          <w:tcPr>
            <w:tcW w:w="9049" w:type="dxa"/>
            <w:gridSpan w:val="3"/>
          </w:tcPr>
          <w:p w:rsidR="00F814B3" w:rsidRPr="00AF18E7" w:rsidRDefault="00F814B3" w:rsidP="007610B7">
            <w:pPr>
              <w:widowControl/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F18E7">
              <w:rPr>
                <w:kern w:val="0"/>
                <w:sz w:val="28"/>
                <w:szCs w:val="28"/>
                <w:lang w:eastAsia="ru-RU"/>
              </w:rPr>
              <w:t xml:space="preserve">Допустимая нагрузка на каждую ось транспортного средства </w:t>
            </w:r>
            <w:proofErr w:type="gramStart"/>
            <w:r w:rsidRPr="00AF18E7">
              <w:rPr>
                <w:kern w:val="0"/>
                <w:sz w:val="28"/>
                <w:szCs w:val="28"/>
                <w:lang w:eastAsia="ru-RU"/>
              </w:rPr>
              <w:t>при</w:t>
            </w:r>
            <w:proofErr w:type="gramEnd"/>
          </w:p>
        </w:tc>
      </w:tr>
      <w:tr w:rsidR="00F814B3" w:rsidRPr="00AF18E7" w:rsidTr="00CF293A">
        <w:trPr>
          <w:trHeight w:val="670"/>
        </w:trPr>
        <w:tc>
          <w:tcPr>
            <w:tcW w:w="2467" w:type="dxa"/>
          </w:tcPr>
          <w:p w:rsidR="00F814B3" w:rsidRPr="00AF18E7" w:rsidRDefault="00F814B3" w:rsidP="007610B7">
            <w:pPr>
              <w:widowControl/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F18E7">
              <w:rPr>
                <w:kern w:val="0"/>
                <w:sz w:val="28"/>
                <w:szCs w:val="28"/>
                <w:lang w:eastAsia="ru-RU"/>
              </w:rPr>
              <w:t>одиночной оси</w:t>
            </w:r>
          </w:p>
        </w:tc>
        <w:tc>
          <w:tcPr>
            <w:tcW w:w="3011" w:type="dxa"/>
          </w:tcPr>
          <w:p w:rsidR="00F814B3" w:rsidRPr="00AF18E7" w:rsidRDefault="00F814B3" w:rsidP="007610B7">
            <w:pPr>
              <w:widowControl/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F18E7">
              <w:rPr>
                <w:kern w:val="0"/>
                <w:sz w:val="28"/>
                <w:szCs w:val="28"/>
                <w:lang w:eastAsia="ru-RU"/>
              </w:rPr>
              <w:t>двухосной тележке</w:t>
            </w:r>
          </w:p>
        </w:tc>
        <w:tc>
          <w:tcPr>
            <w:tcW w:w="3572" w:type="dxa"/>
          </w:tcPr>
          <w:p w:rsidR="00F814B3" w:rsidRPr="00AF18E7" w:rsidRDefault="00F814B3" w:rsidP="007610B7">
            <w:pPr>
              <w:widowControl/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F18E7">
              <w:rPr>
                <w:kern w:val="0"/>
                <w:sz w:val="28"/>
                <w:szCs w:val="28"/>
                <w:lang w:eastAsia="ru-RU"/>
              </w:rPr>
              <w:t xml:space="preserve">тележке с тремя </w:t>
            </w:r>
          </w:p>
          <w:p w:rsidR="00F814B3" w:rsidRPr="00AF18E7" w:rsidRDefault="00F814B3" w:rsidP="007610B7">
            <w:pPr>
              <w:widowControl/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F18E7">
              <w:rPr>
                <w:kern w:val="0"/>
                <w:sz w:val="28"/>
                <w:szCs w:val="28"/>
                <w:lang w:eastAsia="ru-RU"/>
              </w:rPr>
              <w:t>и более осями</w:t>
            </w:r>
          </w:p>
        </w:tc>
      </w:tr>
      <w:tr w:rsidR="00F814B3" w:rsidRPr="00AF18E7" w:rsidTr="00CF293A">
        <w:trPr>
          <w:trHeight w:val="606"/>
        </w:trPr>
        <w:tc>
          <w:tcPr>
            <w:tcW w:w="2467" w:type="dxa"/>
          </w:tcPr>
          <w:p w:rsidR="00F814B3" w:rsidRPr="00AF18E7" w:rsidRDefault="00F814B3" w:rsidP="007610B7">
            <w:pPr>
              <w:widowControl/>
              <w:suppressAutoHyphens w:val="0"/>
              <w:spacing w:before="120" w:after="12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F18E7">
              <w:rPr>
                <w:kern w:val="0"/>
                <w:sz w:val="28"/>
                <w:szCs w:val="28"/>
                <w:lang w:eastAsia="ru-RU"/>
              </w:rPr>
              <w:t>не более 6,0</w:t>
            </w:r>
          </w:p>
        </w:tc>
        <w:tc>
          <w:tcPr>
            <w:tcW w:w="3011" w:type="dxa"/>
          </w:tcPr>
          <w:p w:rsidR="00F814B3" w:rsidRPr="00AF18E7" w:rsidRDefault="00F814B3" w:rsidP="007610B7">
            <w:pPr>
              <w:widowControl/>
              <w:suppressAutoHyphens w:val="0"/>
              <w:spacing w:before="120" w:after="12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F18E7">
              <w:rPr>
                <w:kern w:val="0"/>
                <w:sz w:val="28"/>
                <w:szCs w:val="28"/>
                <w:lang w:eastAsia="ru-RU"/>
              </w:rPr>
              <w:t>не более 5,0</w:t>
            </w:r>
          </w:p>
        </w:tc>
        <w:tc>
          <w:tcPr>
            <w:tcW w:w="3572" w:type="dxa"/>
          </w:tcPr>
          <w:p w:rsidR="00F814B3" w:rsidRPr="00AF18E7" w:rsidRDefault="00F814B3" w:rsidP="007610B7">
            <w:pPr>
              <w:widowControl/>
              <w:suppressAutoHyphens w:val="0"/>
              <w:spacing w:before="120" w:after="12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AF18E7">
              <w:rPr>
                <w:kern w:val="0"/>
                <w:sz w:val="28"/>
                <w:szCs w:val="28"/>
                <w:lang w:eastAsia="ru-RU"/>
              </w:rPr>
              <w:t>не более 4,0</w:t>
            </w:r>
          </w:p>
        </w:tc>
      </w:tr>
    </w:tbl>
    <w:p w:rsidR="00F814B3" w:rsidRPr="00AF18E7" w:rsidRDefault="00F814B3" w:rsidP="000B11E1">
      <w:pPr>
        <w:widowControl/>
        <w:suppressAutoHyphens w:val="0"/>
        <w:spacing w:line="720" w:lineRule="exact"/>
        <w:jc w:val="center"/>
        <w:rPr>
          <w:kern w:val="0"/>
          <w:sz w:val="28"/>
          <w:szCs w:val="28"/>
          <w:lang w:eastAsia="ru-RU"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 w:rsidP="000B11E1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814B3" w:rsidRDefault="00F814B3"/>
    <w:sectPr w:rsidR="00F814B3" w:rsidSect="00B0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438F4"/>
    <w:multiLevelType w:val="hybridMultilevel"/>
    <w:tmpl w:val="674088F6"/>
    <w:lvl w:ilvl="0" w:tplc="AD263AE8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1E1"/>
    <w:rsid w:val="000370DD"/>
    <w:rsid w:val="00083B0B"/>
    <w:rsid w:val="00083C5F"/>
    <w:rsid w:val="000B11E1"/>
    <w:rsid w:val="000B6A53"/>
    <w:rsid w:val="000C02B1"/>
    <w:rsid w:val="001514FF"/>
    <w:rsid w:val="001B0721"/>
    <w:rsid w:val="001B0FDC"/>
    <w:rsid w:val="0031725C"/>
    <w:rsid w:val="0041146C"/>
    <w:rsid w:val="00446F36"/>
    <w:rsid w:val="00456B29"/>
    <w:rsid w:val="004B7374"/>
    <w:rsid w:val="004D23A6"/>
    <w:rsid w:val="00572A4A"/>
    <w:rsid w:val="00584770"/>
    <w:rsid w:val="00591B8F"/>
    <w:rsid w:val="005C44CB"/>
    <w:rsid w:val="005E52EB"/>
    <w:rsid w:val="006A4D90"/>
    <w:rsid w:val="0072337A"/>
    <w:rsid w:val="007610B7"/>
    <w:rsid w:val="0077066F"/>
    <w:rsid w:val="007A796F"/>
    <w:rsid w:val="007C1C0A"/>
    <w:rsid w:val="007F482E"/>
    <w:rsid w:val="00A75888"/>
    <w:rsid w:val="00A77889"/>
    <w:rsid w:val="00AB0D27"/>
    <w:rsid w:val="00AD2877"/>
    <w:rsid w:val="00AE0A3D"/>
    <w:rsid w:val="00AE36A8"/>
    <w:rsid w:val="00AF18E7"/>
    <w:rsid w:val="00B029B6"/>
    <w:rsid w:val="00B946A7"/>
    <w:rsid w:val="00CF293A"/>
    <w:rsid w:val="00CF711C"/>
    <w:rsid w:val="00D9638D"/>
    <w:rsid w:val="00DA5FC8"/>
    <w:rsid w:val="00E32702"/>
    <w:rsid w:val="00EB0A05"/>
    <w:rsid w:val="00EB207F"/>
    <w:rsid w:val="00F22DE6"/>
    <w:rsid w:val="00F31B1E"/>
    <w:rsid w:val="00F32866"/>
    <w:rsid w:val="00F814B3"/>
    <w:rsid w:val="00FB6B29"/>
    <w:rsid w:val="00F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E1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0B11E1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CF29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F293A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39B6-9DB2-4100-9510-34F1C791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2022-03-24T08:59:00Z</cp:lastPrinted>
  <dcterms:created xsi:type="dcterms:W3CDTF">2022-03-24T09:00:00Z</dcterms:created>
  <dcterms:modified xsi:type="dcterms:W3CDTF">2025-03-05T10:55:00Z</dcterms:modified>
</cp:coreProperties>
</file>